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57C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списать с баланса безнадежную дебиторскую задолженность</w:t>
      </w:r>
    </w:p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A57CC">
        <w:rPr>
          <w:rFonts w:ascii="Times New Roman" w:eastAsia="Times New Roman" w:hAnsi="Times New Roman" w:cs="Times New Roman"/>
          <w:lang w:eastAsia="ru-RU"/>
        </w:rPr>
        <w:t>Сумму нереальной к взысканию задолженности спишите на финансовый результат текущего года (</w:t>
      </w:r>
      <w:hyperlink r:id="rId5" w:anchor="/document/99/902250003/XA00MEE2NA/" w:tooltip="120. Операции с доходами оформляются следующими бухгалтерскими записями:" w:history="1"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 120 Инструкции № 162н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6" w:anchor="/document/99/902254660/XA00MCA2NP/" w:tooltip="152. Операции по дебету соответствующих счетов аналитического учета счета 040110000 Доходы текущего финансового года оформляются следующими бухгалтерскими записям" w:history="1"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 152–153 Инструкции № 174н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7" w:anchor="/document/99/902254661/ZAP27DG3I0/" w:tooltip="180. Операции по дебету соответствующих счетов аналитического учета счета 040110000 Доходы текущего финансового года оформляются следующими бухгалтерскими записями:" w:history="1"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п. 180–181 Инструкции № 183н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 xml:space="preserve">). Списывать задолженность нужно со всех счетов, по которым числится задолженность. И даже если учреждение в свое время не отразило </w:t>
      </w:r>
      <w:hyperlink r:id="rId8" w:anchor="/document/11/43379/phd87/" w:history="1"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перевод задолженности со счетов 206.00, 208.00 на счет 209.30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>, то задолженность списывайте и с них (ведь в инструкциях есть такая корреспонденция). Но будьте готовы при проверке обосновать причины списания задолженности с этих счетов, без предварительного отражения на счете 209.30. А чтобы избежать объяснений, еще раз советуем все же вовремя переводить эту задолженность на счет 209.</w:t>
      </w:r>
    </w:p>
    <w:p w:rsidR="002500E3" w:rsidRPr="002D0C67" w:rsidRDefault="001A57CC" w:rsidP="002D0C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A57CC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Важно</w:t>
      </w:r>
      <w:r w:rsidR="002500E3" w:rsidRPr="002D0C6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 xml:space="preserve">!!!! </w:t>
      </w:r>
      <w:r w:rsidR="002500E3" w:rsidRPr="002500E3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В бухгалтерском учете задолженность нужно списывать два раза: сначала с балансового учета, а потом с </w:t>
      </w:r>
      <w:proofErr w:type="spellStart"/>
      <w:r w:rsidR="002500E3" w:rsidRPr="002500E3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забаланса.</w:t>
      </w:r>
      <w:proofErr w:type="spellEnd"/>
    </w:p>
    <w:p w:rsidR="001A57CC" w:rsidRPr="001A57CC" w:rsidRDefault="002500E3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1A57CC" w:rsidRPr="001A57CC">
        <w:rPr>
          <w:rFonts w:ascii="Times New Roman" w:eastAsia="Times New Roman" w:hAnsi="Times New Roman" w:cs="Times New Roman"/>
          <w:lang w:eastAsia="ru-RU"/>
        </w:rPr>
        <w:t xml:space="preserve">писание долга из-за неплатежеспособности должника не является аннулированием задолженности. Эту </w:t>
      </w:r>
      <w:bookmarkStart w:id="0" w:name="_GoBack"/>
      <w:bookmarkEnd w:id="0"/>
      <w:r w:rsidR="001A57CC" w:rsidRPr="001A57CC">
        <w:rPr>
          <w:rFonts w:ascii="Times New Roman" w:eastAsia="Times New Roman" w:hAnsi="Times New Roman" w:cs="Times New Roman"/>
          <w:lang w:eastAsia="ru-RU"/>
        </w:rPr>
        <w:t xml:space="preserve">задолженность нужно отражать за балансом на </w:t>
      </w:r>
      <w:hyperlink r:id="rId9" w:anchor="/document/99/902249301/ZAP27HA3GK/" w:tooltip="Задолженность неплатежеспособных дебиторов" w:history="1">
        <w:r w:rsidR="001A57CC"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счете 04</w:t>
        </w:r>
      </w:hyperlink>
      <w:r w:rsidR="001A57CC" w:rsidRPr="001A57CC">
        <w:rPr>
          <w:rFonts w:ascii="Times New Roman" w:eastAsia="Times New Roman" w:hAnsi="Times New Roman" w:cs="Times New Roman"/>
          <w:lang w:eastAsia="ru-RU"/>
        </w:rPr>
        <w:t xml:space="preserve"> «Задолженность неплатежеспособных дебиторов» </w:t>
      </w:r>
      <w:hyperlink r:id="rId10" w:anchor="/document/11/43379/tig3/" w:history="1">
        <w:r w:rsidR="001A57CC"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в течение определенного периода</w:t>
        </w:r>
      </w:hyperlink>
      <w:r w:rsidR="001A57CC" w:rsidRPr="001A57CC">
        <w:rPr>
          <w:rFonts w:ascii="Times New Roman" w:eastAsia="Times New Roman" w:hAnsi="Times New Roman" w:cs="Times New Roman"/>
          <w:lang w:eastAsia="ru-RU"/>
        </w:rPr>
        <w:t xml:space="preserve">. Такие правила предусмотрены в </w:t>
      </w:r>
      <w:hyperlink r:id="rId11" w:anchor="/document/99/902249301/XA00MAK2N1/" w:tooltip="339. Счет предназначен для учета задолженности неплатежеспособных дебиторов с момента принятия комиссией учреждения по поступлению и выбытию активов решения о ее списании" w:history="1">
        <w:r w:rsidR="001A57CC"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339</w:t>
        </w:r>
      </w:hyperlink>
      <w:r w:rsidR="001A57CC" w:rsidRPr="001A57CC">
        <w:rPr>
          <w:rFonts w:ascii="Times New Roman" w:eastAsia="Times New Roman" w:hAnsi="Times New Roman" w:cs="Times New Roman"/>
          <w:lang w:eastAsia="ru-RU"/>
        </w:rPr>
        <w:t xml:space="preserve"> Инструкции к Единому плану счетов № 157н.</w:t>
      </w:r>
    </w:p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A57CC">
        <w:rPr>
          <w:rFonts w:ascii="Times New Roman" w:eastAsia="Times New Roman" w:hAnsi="Times New Roman" w:cs="Times New Roman"/>
          <w:lang w:eastAsia="ru-RU"/>
        </w:rPr>
        <w:t xml:space="preserve">Аналитический учет по </w:t>
      </w:r>
      <w:hyperlink r:id="rId12" w:anchor="/document/99/902249301/ZA00M5M2NA/" w:tooltip="Задолженность неплатежеспособных дебиторов" w:history="1">
        <w:proofErr w:type="spellStart"/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забалансовому</w:t>
        </w:r>
        <w:proofErr w:type="spellEnd"/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 счету 04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 xml:space="preserve"> ведите в карточке учета средств и расчетов (</w:t>
      </w:r>
      <w:hyperlink r:id="rId13" w:anchor="/document/140/20347/" w:tooltip="ОКУД 0504051. Карточка учета средств и расчетов" w:history="1"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ф. 0504051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>):</w:t>
      </w:r>
    </w:p>
    <w:p w:rsidR="001A57CC" w:rsidRPr="001A57CC" w:rsidRDefault="001A57CC" w:rsidP="001A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A57CC">
        <w:rPr>
          <w:rFonts w:ascii="Times New Roman" w:eastAsia="Times New Roman" w:hAnsi="Times New Roman" w:cs="Times New Roman"/>
          <w:lang w:eastAsia="ru-RU"/>
        </w:rPr>
        <w:t>в разрезе видов поступлений (выплат), по которым на балансе учреждения учитывалась задолженность дебиторов;</w:t>
      </w:r>
    </w:p>
    <w:p w:rsidR="001A57CC" w:rsidRPr="001A57CC" w:rsidRDefault="001A57CC" w:rsidP="001A5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A57CC">
        <w:rPr>
          <w:rFonts w:ascii="Times New Roman" w:eastAsia="Times New Roman" w:hAnsi="Times New Roman" w:cs="Times New Roman"/>
          <w:lang w:eastAsia="ru-RU"/>
        </w:rPr>
        <w:t>по дебиторам (должникам) – с указанием полного наименования, а также иных реквизитов, необходимых для определения дебитора в целях возможного взыскания задолженности.</w:t>
      </w:r>
    </w:p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A57CC">
        <w:rPr>
          <w:rFonts w:ascii="Times New Roman" w:eastAsia="Times New Roman" w:hAnsi="Times New Roman" w:cs="Times New Roman"/>
          <w:lang w:eastAsia="ru-RU"/>
        </w:rPr>
        <w:t xml:space="preserve">Такой порядок изложен в </w:t>
      </w:r>
      <w:hyperlink r:id="rId14" w:anchor="/document/99/902249301/XA00M1O2LU/" w:tooltip="340. Аналитический учет по счету ведется в Карточке учета средств и расчетов в разрезе видов поступлений (выплат), по которым на балансе учреждения учитывалась задолженность дебиторов, по дебиторам (должникам), с указанием ег..." w:history="1">
        <w:r w:rsidRPr="001A57C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 340</w:t>
        </w:r>
      </w:hyperlink>
      <w:r w:rsidRPr="001A57CC">
        <w:rPr>
          <w:rFonts w:ascii="Times New Roman" w:eastAsia="Times New Roman" w:hAnsi="Times New Roman" w:cs="Times New Roman"/>
          <w:lang w:eastAsia="ru-RU"/>
        </w:rPr>
        <w:t xml:space="preserve"> Инструкции к Единому плану счетов № 157н.</w:t>
      </w:r>
    </w:p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отражения в учете операций по списанию с балансового учета задолженности неплатежеспособных дебиторов в учете бюджетных учреждений: </w:t>
      </w:r>
    </w:p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нереальной к взысканию задолженности отразите на основании Бухгалтерской справки (</w:t>
      </w:r>
      <w:hyperlink r:id="rId15" w:anchor="/document/140/20878/" w:tooltip="ОКУД 0504833. Бухгалтерская справка" w:history="1">
        <w:r w:rsidRPr="001A5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ф. 0504833</w:t>
        </w:r>
      </w:hyperlink>
      <w:r w:rsidRPr="001A57C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следующими проводками.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6875"/>
        <w:gridCol w:w="1414"/>
        <w:gridCol w:w="1823"/>
      </w:tblGrid>
      <w:tr w:rsidR="001A57CC" w:rsidRPr="001A57CC" w:rsidTr="001A57CC">
        <w:trPr>
          <w:tblCellSpacing w:w="15" w:type="dxa"/>
        </w:trPr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Дебет счета</w:t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 счета</w:t>
            </w:r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gridSpan w:val="4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задолженности по доходам</w:t>
            </w:r>
            <w:hyperlink r:id="rId16" w:anchor="/document/86/78234/r13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&lt;4&gt;</w:t>
              </w:r>
            </w:hyperlink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нереальная к взысканию задолженность по доходам от реализации товаров, готовой продукции, работ и услуг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/document/99/902254660/ZAP2FV03JN/" w:tooltip="020500000 Расчеты по доходам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0.205.XX.660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19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нереальная к взысканию задолженность по доходам от реализации имущества (кроме товаров и готовой продукции)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/document/99/902254660/XA00M802N7/" w:tooltip="020930000 Расчеты по компенсации затрат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0.209.83.660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22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нереальная к взысканию задолженность по займам, ссудам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ldChar w:fldCharType="begin"/>
            </w: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instrText xml:space="preserve"> HYPERLINK "http://www.gosfinansy.ru/" \l "/document/86/78234/r14/" </w:instrText>
            </w: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ldChar w:fldCharType="separate"/>
            </w:r>
            <w:r w:rsidRPr="001A57C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  <w:lang w:eastAsia="ru-RU"/>
              </w:rPr>
              <w:t>&lt;5&gt;</w:t>
            </w: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/document/99/902254660/ZAP2EAK3H0/" w:tooltip="020700000 Расчеты по кредитам, займам (ссудам)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0.207.XX.640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25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gridSpan w:val="4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задолженности по расходам</w:t>
            </w:r>
            <w:hyperlink r:id="rId26" w:anchor="/document/86/78234/r13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&lt;4&gt;</w:t>
              </w:r>
            </w:hyperlink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нереальная к взысканию задолженность по выданным авансам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/document/99/902254660/ZAP28VE3H7/" w:tooltip="040120273 Чрезвычайные расходы по операциям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0.401.20.273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/document/99/902254660/ZAP2E303IS/" w:tooltip="020600000 Расчеты по выданным авансам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0.206.XX.660</w:t>
              </w:r>
            </w:hyperlink>
            <w:hyperlink r:id="rId29" w:anchor="/document/86/78234/r15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&lt;6&gt;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30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нереальная к взысканию задолженность подотчетных лиц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/document/99/902254660/ZAP28VE3H7/" w:tooltip="040120273 Чрезвычайные расходы по операциям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0.401.20.273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/document/99/902254660/ZAP2DG23JN/" w:tooltip="020800000 Расчеты с подотчетными лиц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0.208.XX.660</w:t>
              </w:r>
            </w:hyperlink>
            <w:hyperlink r:id="rId33" w:anchor="/document/86/78234/r15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&lt;6&gt;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34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gridSpan w:val="4"/>
            <w:hideMark/>
          </w:tcPr>
          <w:p w:rsidR="002500E3" w:rsidRDefault="002500E3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00E3" w:rsidRDefault="002500E3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части задолженности по ущербу и иным доходам</w:t>
            </w:r>
            <w:hyperlink r:id="rId35" w:anchor="/document/86/78234/r13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&lt;4&gt;</w:t>
              </w:r>
            </w:hyperlink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задолженность по ущербу имуществу в связи с признанием виновного лица неплатежеспособным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/document/99/902254660/ZAP2C583I2/" w:tooltip="020900000 Расчеты по ущербу нефинансовым активам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0.209.7X.660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38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задолженность в связи с признанием виновного лица неплатежеспособным по недостачам (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денежных средств;</w:t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/document/99/902254660/ZAP2C583I2/" w:tooltip="020981000 Расчеты по недостачам денежных средств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0.209.81.660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41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иных финансовых активов (в т. ч. денежных документов)</w:t>
            </w:r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/document/99/902254660/ZAP2C583I2/" w:tooltip="020982000 Расчеты по недостачам иных финансовых активов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0.209.82.660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44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нереальная к взысканию задолженность по компенсации затрат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/document/99/902254660/XA00M802N7/" w:tooltip="020930000 Расчеты по компенсации затрат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0.209.30.660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47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нереальная к взысканию задолженность по суммам принудительного изъятия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99/902254660/XA00M802N7/" w:tooltip="020940000 Расчеты по суммам принудительного изъятия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0.209.40.660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50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Списана нереальная к взысканию задолженность по иным доходам </w:t>
            </w:r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одновременным принятием ее на </w:t>
            </w:r>
            <w:proofErr w:type="spellStart"/>
            <w:r w:rsidRPr="001A57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забаланс</w:t>
            </w:r>
            <w:proofErr w:type="spellEnd"/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99/902254660/ZAP2HBG3K1/" w:tooltip="040110173 Чрезвычайные доходы от операций с активами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0.401.10.173</w:t>
              </w:r>
            </w:hyperlink>
          </w:p>
        </w:tc>
        <w:tc>
          <w:tcPr>
            <w:tcW w:w="0" w:type="auto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99/902254660/XA00M802N7/" w:tooltip="020983000 Расчеты по иным доходам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0.209.83.660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1A57CC" w:rsidRPr="001A57CC" w:rsidRDefault="001A57CC" w:rsidP="001A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hyperlink r:id="rId53" w:anchor="/document/99/902249301/ZAP2EI83LA/" w:tooltip="04 Задолженность неплатежеспособных дебиторов" w:history="1">
              <w:proofErr w:type="spellStart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забалансового</w:t>
              </w:r>
              <w:proofErr w:type="spellEnd"/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счета 04</w:t>
              </w:r>
            </w:hyperlink>
          </w:p>
        </w:tc>
      </w:tr>
      <w:tr w:rsidR="001A57CC" w:rsidRPr="001A57CC" w:rsidTr="001A57CC">
        <w:trPr>
          <w:tblCellSpacing w:w="15" w:type="dxa"/>
        </w:trPr>
        <w:tc>
          <w:tcPr>
            <w:tcW w:w="0" w:type="auto"/>
            <w:gridSpan w:val="4"/>
            <w:hideMark/>
          </w:tcPr>
          <w:p w:rsidR="001A57CC" w:rsidRPr="001A57CC" w:rsidRDefault="001A57CC" w:rsidP="001A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 – аналитический код вида синтетического счета объекта учета.</w:t>
            </w:r>
          </w:p>
          <w:p w:rsidR="001A57CC" w:rsidRPr="001A57CC" w:rsidRDefault="001A57CC" w:rsidP="001A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 – аналитический код группы и вида синтетического счета объекта учета.</w:t>
            </w:r>
          </w:p>
          <w:p w:rsidR="001A57CC" w:rsidRPr="001A57CC" w:rsidRDefault="001A57CC" w:rsidP="001A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86/78234/vr13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&lt;4&gt;</w:t>
              </w:r>
            </w:hyperlink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должник ликвидирован или умер, то отражать задолженность на счете 04 </w:t>
            </w:r>
            <w:hyperlink r:id="rId55" w:anchor="/document/11/43379/dfasfftgs3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нужно</w:t>
              </w:r>
            </w:hyperlink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57CC" w:rsidRPr="001A57CC" w:rsidRDefault="001A57CC" w:rsidP="001A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/document/86/78234/vr14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&lt;5&gt;</w:t>
              </w:r>
            </w:hyperlink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Минфин России придерживается мнения </w:t>
            </w:r>
            <w:hyperlink r:id="rId57" w:anchor="/document/12/74814/" w:history="1">
              <w:r w:rsidRPr="001A57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 неправомерности предоставления бюджетными учреждениями займов</w:t>
              </w:r>
            </w:hyperlink>
            <w:r w:rsidRPr="001A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57CC" w:rsidRPr="001A57CC" w:rsidRDefault="001A57CC" w:rsidP="001A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7CC" w:rsidRPr="001A57CC" w:rsidRDefault="001A57CC" w:rsidP="001A5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7CC" w:rsidRPr="001A57CC" w:rsidRDefault="001A57CC" w:rsidP="001A57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1CAF" w:rsidRDefault="002D0C67"/>
    <w:sectPr w:rsidR="005D1CAF" w:rsidSect="001A57CC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1C15"/>
    <w:multiLevelType w:val="multilevel"/>
    <w:tmpl w:val="F3D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CC"/>
    <w:rsid w:val="00015D22"/>
    <w:rsid w:val="000B59D0"/>
    <w:rsid w:val="001A57CC"/>
    <w:rsid w:val="002500E3"/>
    <w:rsid w:val="002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4199C-17B2-4086-8165-8F0680BF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cut-head-control">
    <w:name w:val="incut-head-control"/>
    <w:basedOn w:val="a0"/>
    <w:rsid w:val="001A57CC"/>
  </w:style>
  <w:style w:type="paragraph" w:styleId="a3">
    <w:name w:val="Normal (Web)"/>
    <w:basedOn w:val="a"/>
    <w:uiPriority w:val="99"/>
    <w:semiHidden/>
    <w:unhideWhenUsed/>
    <w:rsid w:val="001A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7CC"/>
    <w:rPr>
      <w:color w:val="0000FF"/>
      <w:u w:val="single"/>
    </w:rPr>
  </w:style>
  <w:style w:type="paragraph" w:customStyle="1" w:styleId="copyright-info">
    <w:name w:val="copyright-info"/>
    <w:basedOn w:val="a"/>
    <w:rsid w:val="001A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0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finansy.ru/" TargetMode="External"/><Relationship Id="rId18" Type="http://schemas.openxmlformats.org/officeDocument/2006/relationships/hyperlink" Target="http://www.gosfinansy.ru/" TargetMode="External"/><Relationship Id="rId26" Type="http://schemas.openxmlformats.org/officeDocument/2006/relationships/hyperlink" Target="http://www.gosfinansy.ru/" TargetMode="External"/><Relationship Id="rId39" Type="http://schemas.openxmlformats.org/officeDocument/2006/relationships/hyperlink" Target="http://www.gosfinansy.ru/" TargetMode="External"/><Relationship Id="rId21" Type="http://schemas.openxmlformats.org/officeDocument/2006/relationships/hyperlink" Target="http://www.gosfinansy.ru/" TargetMode="External"/><Relationship Id="rId34" Type="http://schemas.openxmlformats.org/officeDocument/2006/relationships/hyperlink" Target="http://www.gosfinansy.ru/" TargetMode="External"/><Relationship Id="rId42" Type="http://schemas.openxmlformats.org/officeDocument/2006/relationships/hyperlink" Target="http://www.gosfinansy.ru/" TargetMode="External"/><Relationship Id="rId47" Type="http://schemas.openxmlformats.org/officeDocument/2006/relationships/hyperlink" Target="http://www.gosfinansy.ru/" TargetMode="External"/><Relationship Id="rId50" Type="http://schemas.openxmlformats.org/officeDocument/2006/relationships/hyperlink" Target="http://www.gosfinansy.ru/" TargetMode="External"/><Relationship Id="rId55" Type="http://schemas.openxmlformats.org/officeDocument/2006/relationships/hyperlink" Target="http://www.gosfinansy.ru/" TargetMode="External"/><Relationship Id="rId7" Type="http://schemas.openxmlformats.org/officeDocument/2006/relationships/hyperlink" Target="http://www.gosfinansy.ru/" TargetMode="External"/><Relationship Id="rId12" Type="http://schemas.openxmlformats.org/officeDocument/2006/relationships/hyperlink" Target="http://www.gosfinansy.ru/" TargetMode="External"/><Relationship Id="rId17" Type="http://schemas.openxmlformats.org/officeDocument/2006/relationships/hyperlink" Target="http://www.gosfinansy.ru/" TargetMode="External"/><Relationship Id="rId25" Type="http://schemas.openxmlformats.org/officeDocument/2006/relationships/hyperlink" Target="http://www.gosfinansy.ru/" TargetMode="External"/><Relationship Id="rId33" Type="http://schemas.openxmlformats.org/officeDocument/2006/relationships/hyperlink" Target="http://www.gosfinansy.ru/" TargetMode="External"/><Relationship Id="rId38" Type="http://schemas.openxmlformats.org/officeDocument/2006/relationships/hyperlink" Target="http://www.gosfinansy.ru/" TargetMode="External"/><Relationship Id="rId46" Type="http://schemas.openxmlformats.org/officeDocument/2006/relationships/hyperlink" Target="http://www.gosfinansy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finansy.ru/" TargetMode="External"/><Relationship Id="rId20" Type="http://schemas.openxmlformats.org/officeDocument/2006/relationships/hyperlink" Target="http://www.gosfinansy.ru/" TargetMode="External"/><Relationship Id="rId29" Type="http://schemas.openxmlformats.org/officeDocument/2006/relationships/hyperlink" Target="http://www.gosfinansy.ru/" TargetMode="External"/><Relationship Id="rId41" Type="http://schemas.openxmlformats.org/officeDocument/2006/relationships/hyperlink" Target="http://www.gosfinansy.ru/" TargetMode="External"/><Relationship Id="rId54" Type="http://schemas.openxmlformats.org/officeDocument/2006/relationships/hyperlink" Target="http://www.gosfinan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finansy.ru/" TargetMode="External"/><Relationship Id="rId11" Type="http://schemas.openxmlformats.org/officeDocument/2006/relationships/hyperlink" Target="http://www.gosfinansy.ru/" TargetMode="External"/><Relationship Id="rId24" Type="http://schemas.openxmlformats.org/officeDocument/2006/relationships/hyperlink" Target="http://www.gosfinansy.ru/" TargetMode="External"/><Relationship Id="rId32" Type="http://schemas.openxmlformats.org/officeDocument/2006/relationships/hyperlink" Target="http://www.gosfinansy.ru/" TargetMode="External"/><Relationship Id="rId37" Type="http://schemas.openxmlformats.org/officeDocument/2006/relationships/hyperlink" Target="http://www.gosfinansy.ru/" TargetMode="External"/><Relationship Id="rId40" Type="http://schemas.openxmlformats.org/officeDocument/2006/relationships/hyperlink" Target="http://www.gosfinansy.ru/" TargetMode="External"/><Relationship Id="rId45" Type="http://schemas.openxmlformats.org/officeDocument/2006/relationships/hyperlink" Target="http://www.gosfinansy.ru/" TargetMode="External"/><Relationship Id="rId53" Type="http://schemas.openxmlformats.org/officeDocument/2006/relationships/hyperlink" Target="http://www.gosfinansy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gosfinansy.ru/" TargetMode="External"/><Relationship Id="rId15" Type="http://schemas.openxmlformats.org/officeDocument/2006/relationships/hyperlink" Target="http://www.gosfinansy.ru/" TargetMode="External"/><Relationship Id="rId23" Type="http://schemas.openxmlformats.org/officeDocument/2006/relationships/hyperlink" Target="http://www.gosfinansy.ru/" TargetMode="External"/><Relationship Id="rId28" Type="http://schemas.openxmlformats.org/officeDocument/2006/relationships/hyperlink" Target="http://www.gosfinansy.ru/" TargetMode="External"/><Relationship Id="rId36" Type="http://schemas.openxmlformats.org/officeDocument/2006/relationships/hyperlink" Target="http://www.gosfinansy.ru/" TargetMode="External"/><Relationship Id="rId49" Type="http://schemas.openxmlformats.org/officeDocument/2006/relationships/hyperlink" Target="http://www.gosfinansy.ru/" TargetMode="External"/><Relationship Id="rId57" Type="http://schemas.openxmlformats.org/officeDocument/2006/relationships/hyperlink" Target="http://www.gosfinansy.ru/" TargetMode="External"/><Relationship Id="rId10" Type="http://schemas.openxmlformats.org/officeDocument/2006/relationships/hyperlink" Target="http://www.gosfinansy.ru/" TargetMode="External"/><Relationship Id="rId19" Type="http://schemas.openxmlformats.org/officeDocument/2006/relationships/hyperlink" Target="http://www.gosfinansy.ru/" TargetMode="External"/><Relationship Id="rId31" Type="http://schemas.openxmlformats.org/officeDocument/2006/relationships/hyperlink" Target="http://www.gosfinansy.ru/" TargetMode="External"/><Relationship Id="rId44" Type="http://schemas.openxmlformats.org/officeDocument/2006/relationships/hyperlink" Target="http://www.gosfinansy.ru/" TargetMode="External"/><Relationship Id="rId52" Type="http://schemas.openxmlformats.org/officeDocument/2006/relationships/hyperlink" Target="http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finansy.ru/" TargetMode="External"/><Relationship Id="rId14" Type="http://schemas.openxmlformats.org/officeDocument/2006/relationships/hyperlink" Target="http://www.gosfinansy.ru/" TargetMode="External"/><Relationship Id="rId22" Type="http://schemas.openxmlformats.org/officeDocument/2006/relationships/hyperlink" Target="http://www.gosfinansy.ru/" TargetMode="External"/><Relationship Id="rId27" Type="http://schemas.openxmlformats.org/officeDocument/2006/relationships/hyperlink" Target="http://www.gosfinansy.ru/" TargetMode="External"/><Relationship Id="rId30" Type="http://schemas.openxmlformats.org/officeDocument/2006/relationships/hyperlink" Target="http://www.gosfinansy.ru/" TargetMode="External"/><Relationship Id="rId35" Type="http://schemas.openxmlformats.org/officeDocument/2006/relationships/hyperlink" Target="http://www.gosfinansy.ru/" TargetMode="External"/><Relationship Id="rId43" Type="http://schemas.openxmlformats.org/officeDocument/2006/relationships/hyperlink" Target="http://www.gosfinansy.ru/" TargetMode="External"/><Relationship Id="rId48" Type="http://schemas.openxmlformats.org/officeDocument/2006/relationships/hyperlink" Target="http://www.gosfinansy.ru/" TargetMode="External"/><Relationship Id="rId56" Type="http://schemas.openxmlformats.org/officeDocument/2006/relationships/hyperlink" Target="http://www.gosfinansy.ru/" TargetMode="External"/><Relationship Id="rId8" Type="http://schemas.openxmlformats.org/officeDocument/2006/relationships/hyperlink" Target="http://www.gosfinansy.ru/" TargetMode="External"/><Relationship Id="rId51" Type="http://schemas.openxmlformats.org/officeDocument/2006/relationships/hyperlink" Target="http://www.gosfinansy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Лобас Ольга Николаевна</dc:creator>
  <cp:keywords/>
  <dc:description/>
  <cp:lastModifiedBy>Лобас Ольга Николаевна</cp:lastModifiedBy>
  <cp:revision>3</cp:revision>
  <cp:lastPrinted>2016-04-20T08:36:00Z</cp:lastPrinted>
  <dcterms:created xsi:type="dcterms:W3CDTF">2016-04-20T08:18:00Z</dcterms:created>
  <dcterms:modified xsi:type="dcterms:W3CDTF">2016-04-20T09:16:00Z</dcterms:modified>
</cp:coreProperties>
</file>